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C7" w:rsidRDefault="009A4EC7" w:rsidP="002A7ABA">
      <w:pPr>
        <w:tabs>
          <w:tab w:val="left" w:pos="720"/>
          <w:tab w:val="left" w:pos="1440"/>
          <w:tab w:val="left" w:pos="2160"/>
          <w:tab w:val="left" w:pos="6660"/>
        </w:tabs>
      </w:pPr>
      <w:r>
        <w:tab/>
        <w:t>Space to move</w:t>
      </w:r>
      <w:r>
        <w:tab/>
        <w:t>The Finley Gallery</w:t>
      </w:r>
    </w:p>
    <w:p w:rsidR="009A4EC7" w:rsidRDefault="009A4EC7" w:rsidP="002A7ABA">
      <w:pPr>
        <w:tabs>
          <w:tab w:val="left" w:pos="720"/>
          <w:tab w:val="left" w:pos="1440"/>
          <w:tab w:val="left" w:pos="2160"/>
          <w:tab w:val="left" w:pos="6660"/>
        </w:tabs>
      </w:pPr>
      <w:r>
        <w:tab/>
      </w:r>
      <w:r>
        <w:tab/>
      </w:r>
      <w:r>
        <w:tab/>
      </w:r>
      <w:r>
        <w:tab/>
        <w:t>11/11/11</w:t>
      </w:r>
    </w:p>
    <w:p w:rsidR="009A4EC7" w:rsidRDefault="009A4EC7">
      <w:r>
        <w:tab/>
        <w:t>Let’s start at the end of this essay, if only for the reason that the work being written about is scrambled, mixed and knotted.  The</w:t>
      </w:r>
      <w:r>
        <w:rPr>
          <w:b/>
        </w:rPr>
        <w:t xml:space="preserve"> </w:t>
      </w:r>
      <w:r w:rsidRPr="00BC400D">
        <w:t>mentally represented qualities</w:t>
      </w:r>
      <w:r>
        <w:rPr>
          <w:b/>
        </w:rPr>
        <w:t xml:space="preserve"> </w:t>
      </w:r>
      <w:r>
        <w:t xml:space="preserve">of a spatial idea give way to a failed autonomy because in order to think spatially, </w:t>
      </w:r>
      <w:r w:rsidRPr="00BC400D">
        <w:t>physical and concrete</w:t>
      </w:r>
      <w:r w:rsidRPr="0013210F">
        <w:rPr>
          <w:b/>
        </w:rPr>
        <w:t xml:space="preserve"> </w:t>
      </w:r>
      <w:r w:rsidRPr="0013210F">
        <w:t>topologies</w:t>
      </w:r>
      <w:r>
        <w:t xml:space="preserve"> have to be</w:t>
      </w:r>
      <w:r>
        <w:rPr>
          <w:b/>
        </w:rPr>
        <w:t xml:space="preserve"> </w:t>
      </w:r>
      <w:r w:rsidRPr="0013210F">
        <w:t>taken into account</w:t>
      </w:r>
      <w:r>
        <w:t xml:space="preserve">. There are smaller knots and links bound to larger problems. </w:t>
      </w:r>
    </w:p>
    <w:p w:rsidR="009A4EC7" w:rsidRPr="00F67546" w:rsidRDefault="009A4EC7" w:rsidP="007A2DB6">
      <w:pPr>
        <w:rPr>
          <w:color w:val="000000"/>
        </w:rPr>
      </w:pPr>
      <w:r>
        <w:tab/>
        <w:t>When an autonomous figure moves through a landscape, exhilaration is realized at a certain speed. It’s not the movement of the body that’s to blame; it’s the threat of loosing sight of the past.</w:t>
      </w:r>
      <w:r w:rsidRPr="00232FA5">
        <w:t xml:space="preserve"> </w:t>
      </w:r>
      <w:r>
        <w:t xml:space="preserve">In sedentary </w:t>
      </w:r>
      <w:r w:rsidRPr="00BC400D">
        <w:t>seeing, lines delineate categories of objects.</w:t>
      </w:r>
      <w:r>
        <w:t xml:space="preserve"> </w:t>
      </w:r>
      <w:r w:rsidRPr="00F67546">
        <w:rPr>
          <w:color w:val="000000"/>
        </w:rPr>
        <w:t>The lines defined in the present</w:t>
      </w:r>
      <w:r>
        <w:rPr>
          <w:color w:val="000000"/>
        </w:rPr>
        <w:t>,</w:t>
      </w:r>
      <w:r w:rsidRPr="00F67546">
        <w:rPr>
          <w:color w:val="000000"/>
        </w:rPr>
        <w:t xml:space="preserve"> </w:t>
      </w:r>
      <w:r w:rsidRPr="00BC400D">
        <w:rPr>
          <w:color w:val="000000"/>
        </w:rPr>
        <w:t>determine a relationship between self and environment.</w:t>
      </w:r>
      <w:r>
        <w:rPr>
          <w:color w:val="000000"/>
        </w:rPr>
        <w:t xml:space="preserve"> M</w:t>
      </w:r>
      <w:r w:rsidRPr="00F67546">
        <w:rPr>
          <w:color w:val="000000"/>
        </w:rPr>
        <w:t xml:space="preserve">ost dwellings are an interpretation and accumulation of </w:t>
      </w:r>
      <w:r>
        <w:rPr>
          <w:color w:val="000000"/>
        </w:rPr>
        <w:t>objects and their meanings. These</w:t>
      </w:r>
      <w:r w:rsidRPr="00F67546">
        <w:rPr>
          <w:color w:val="000000"/>
        </w:rPr>
        <w:t xml:space="preserve"> meaning</w:t>
      </w:r>
      <w:r>
        <w:rPr>
          <w:color w:val="000000"/>
        </w:rPr>
        <w:t>s, found in domestic objects and architectural space, are embodied, incorporated and become part of a body’s actualized movement</w:t>
      </w:r>
      <w:r w:rsidRPr="00F67546">
        <w:rPr>
          <w:color w:val="000000"/>
        </w:rPr>
        <w:t>.  The lived</w:t>
      </w:r>
      <w:r w:rsidRPr="00F67546">
        <w:rPr>
          <w:b/>
          <w:color w:val="000000"/>
        </w:rPr>
        <w:t xml:space="preserve">, </w:t>
      </w:r>
      <w:r w:rsidRPr="00DE6C5E">
        <w:rPr>
          <w:color w:val="000000"/>
        </w:rPr>
        <w:t>individual</w:t>
      </w:r>
      <w:r w:rsidRPr="00F67546">
        <w:rPr>
          <w:color w:val="000000"/>
        </w:rPr>
        <w:t xml:space="preserve"> scale is in control of that which is hand held. At a slightly larger scale, there is the space of others where variation and improvisation increase, which both threatens and supports self-concept, depending on persuasion.</w:t>
      </w:r>
    </w:p>
    <w:p w:rsidR="009A4EC7" w:rsidRPr="00F67546" w:rsidRDefault="009A4EC7" w:rsidP="007A2DB6">
      <w:pPr>
        <w:rPr>
          <w:color w:val="000000"/>
        </w:rPr>
      </w:pPr>
    </w:p>
    <w:p w:rsidR="009A4EC7" w:rsidRDefault="009A4EC7" w:rsidP="003100C9">
      <w:r w:rsidRPr="00F67546">
        <w:rPr>
          <w:color w:val="000000"/>
        </w:rPr>
        <w:tab/>
        <w:t xml:space="preserve"> </w:t>
      </w:r>
      <w:r>
        <w:rPr>
          <w:color w:val="000000"/>
        </w:rPr>
        <w:t xml:space="preserve">Within the sculpture entitled </w:t>
      </w:r>
      <w:r w:rsidRPr="0013210F">
        <w:rPr>
          <w:color w:val="000000"/>
        </w:rPr>
        <w:t>“</w:t>
      </w:r>
      <w:r w:rsidRPr="0013210F">
        <w:rPr>
          <w:i/>
          <w:color w:val="000000"/>
        </w:rPr>
        <w:t>identify</w:t>
      </w:r>
      <w:r w:rsidRPr="0013210F">
        <w:rPr>
          <w:color w:val="000000"/>
        </w:rPr>
        <w:t xml:space="preserve">,” </w:t>
      </w:r>
      <w:r w:rsidRPr="00DE6C5E">
        <w:rPr>
          <w:color w:val="000000"/>
        </w:rPr>
        <w:t xml:space="preserve">which </w:t>
      </w:r>
      <w:r w:rsidRPr="0013210F">
        <w:rPr>
          <w:color w:val="000000"/>
        </w:rPr>
        <w:t>identif</w:t>
      </w:r>
      <w:r w:rsidRPr="00DE6C5E">
        <w:rPr>
          <w:color w:val="000000"/>
        </w:rPr>
        <w:t>ies</w:t>
      </w:r>
      <w:r w:rsidRPr="00F67546">
        <w:rPr>
          <w:color w:val="000000"/>
        </w:rPr>
        <w:t xml:space="preserve"> a computer monitor and its scale </w:t>
      </w:r>
      <w:r w:rsidRPr="00DE6C5E">
        <w:rPr>
          <w:color w:val="000000"/>
        </w:rPr>
        <w:t>relative</w:t>
      </w:r>
      <w:r w:rsidRPr="00F67546">
        <w:rPr>
          <w:b/>
          <w:color w:val="000000"/>
        </w:rPr>
        <w:t xml:space="preserve"> </w:t>
      </w:r>
      <w:r w:rsidRPr="00F67546">
        <w:rPr>
          <w:color w:val="000000"/>
        </w:rPr>
        <w:t xml:space="preserve">to a chair, lines are grouped together so that larger objects are perceived. </w:t>
      </w:r>
      <w:r w:rsidRPr="00DE6C5E">
        <w:rPr>
          <w:color w:val="000000"/>
        </w:rPr>
        <w:t>This allows a</w:t>
      </w:r>
      <w:r w:rsidRPr="00F67546">
        <w:rPr>
          <w:color w:val="000000"/>
        </w:rPr>
        <w:t xml:space="preserve"> different scale </w:t>
      </w:r>
      <w:r w:rsidRPr="00DE6C5E">
        <w:rPr>
          <w:color w:val="000000"/>
        </w:rPr>
        <w:t>to</w:t>
      </w:r>
      <w:r w:rsidRPr="00F67546">
        <w:rPr>
          <w:color w:val="000000"/>
        </w:rPr>
        <w:t xml:space="preserve"> emerge within the sculpture. </w:t>
      </w:r>
      <w:r w:rsidRPr="00DE6C5E">
        <w:rPr>
          <w:color w:val="000000"/>
        </w:rPr>
        <w:t>On top of that</w:t>
      </w:r>
      <w:r w:rsidRPr="00F67546">
        <w:rPr>
          <w:color w:val="000000"/>
        </w:rPr>
        <w:t xml:space="preserve">, there is representation. </w:t>
      </w:r>
      <w:r w:rsidRPr="00DE6C5E">
        <w:rPr>
          <w:color w:val="000000"/>
        </w:rPr>
        <w:t>Abstraction effectively</w:t>
      </w:r>
      <w:r w:rsidRPr="00F67546">
        <w:rPr>
          <w:color w:val="000000"/>
        </w:rPr>
        <w:t xml:space="preserve"> slow</w:t>
      </w:r>
      <w:r w:rsidRPr="00DE6C5E">
        <w:rPr>
          <w:color w:val="000000"/>
        </w:rPr>
        <w:t>s</w:t>
      </w:r>
      <w:r w:rsidRPr="00F67546">
        <w:rPr>
          <w:color w:val="000000"/>
        </w:rPr>
        <w:t xml:space="preserve"> down the process of </w:t>
      </w:r>
      <w:r w:rsidRPr="00DE6C5E">
        <w:rPr>
          <w:color w:val="000000"/>
        </w:rPr>
        <w:t>identifying representation, but to stop</w:t>
      </w:r>
      <w:r w:rsidRPr="00DE6C5E">
        <w:t xml:space="preserve"> identification altogether identity itself is </w:t>
      </w:r>
      <w:r>
        <w:t>stalled. Scrambling the representational field, takes the additive image of a chair and a laptop back to a point where the image, idea and scale, were being formulated.</w:t>
      </w:r>
      <w:bookmarkStart w:id="0" w:name="_GoBack"/>
      <w:bookmarkEnd w:id="0"/>
    </w:p>
    <w:p w:rsidR="009A4EC7" w:rsidRDefault="009A4EC7" w:rsidP="003100C9"/>
    <w:p w:rsidR="009A4EC7" w:rsidRPr="00DE6C5E" w:rsidRDefault="009A4EC7" w:rsidP="003100C9">
      <w:r>
        <w:tab/>
        <w:t xml:space="preserve">The longer process of watching color interact with light </w:t>
      </w:r>
      <w:r w:rsidRPr="00DE6C5E">
        <w:t>(as opposed to identifying colors) leads not only to a mixing of the eye and the received frequency, but a different idea of what interaction can be. Identity isn’t lost in interaction—it is reinvented and circulated. Color grids don’t determine color—they simply</w:t>
      </w:r>
      <w:r>
        <w:t xml:space="preserve"> organize </w:t>
      </w:r>
      <w:r w:rsidRPr="00DE6C5E">
        <w:t>the associations within color, the degree of difference, and keep the symbolic dominant. What do you call the color made when “tangelo” and “mystical grape” are mixed? “</w:t>
      </w:r>
      <w:r w:rsidRPr="00DE6C5E">
        <w:rPr>
          <w:i/>
        </w:rPr>
        <w:t>Impure</w:t>
      </w:r>
      <w:r w:rsidRPr="00DE6C5E">
        <w:t xml:space="preserve">” is the title of the sculpture, which mixes (electrical) light with complexly organized color. This perpetual knot, of experiencing things beyond the </w:t>
      </w:r>
      <w:r>
        <w:t xml:space="preserve">  </w:t>
      </w:r>
      <w:r w:rsidRPr="00DE6C5E">
        <w:t xml:space="preserve">standard subject-and-object dichotomy is pervasive and generally kept quiet.  </w:t>
      </w:r>
    </w:p>
    <w:p w:rsidR="009A4EC7" w:rsidRPr="00DE6C5E" w:rsidRDefault="009A4EC7" w:rsidP="003100C9"/>
    <w:p w:rsidR="009A4EC7" w:rsidRDefault="009A4EC7" w:rsidP="00826EC3">
      <w:r>
        <w:tab/>
        <w:t xml:space="preserve">The trefoil knot is a visual question </w:t>
      </w:r>
      <w:r w:rsidRPr="00DE6C5E">
        <w:t>that asks</w:t>
      </w:r>
      <w:r>
        <w:t xml:space="preserve"> where a form begins and ends. It folds what is outside a curved line into an adjacent curve, which ends up drawing </w:t>
      </w:r>
      <w:r w:rsidRPr="00DE6C5E">
        <w:t>ambivalent lines between inside and outside. It is a question not only of where form begins as a line but how it defines itself as a form in space. A square, a cube, and a topographical curve are tied together in the sculpture “</w:t>
      </w:r>
      <w:r w:rsidRPr="00DE6C5E">
        <w:rPr>
          <w:i/>
        </w:rPr>
        <w:t>breathe</w:t>
      </w:r>
      <w:r w:rsidRPr="00DE6C5E">
        <w:t>” through a trefoil knot. The way the knot is tied is based on the idea that an image of thought (the square),</w:t>
      </w:r>
      <w:r>
        <w:t xml:space="preserve"> the space it projects (a cube), and the site where that projection takes place (a place)</w:t>
      </w:r>
      <w:r w:rsidRPr="0013210F">
        <w:t xml:space="preserve"> </w:t>
      </w:r>
      <w:r>
        <w:t xml:space="preserve">are imbricated based on environmental cues. Image is situated between </w:t>
      </w:r>
      <w:r w:rsidRPr="00ED5BD8">
        <w:t>the associative space of symbols and a place of variable</w:t>
      </w:r>
      <w:r>
        <w:t xml:space="preserve"> interpretation. </w:t>
      </w:r>
      <w:r w:rsidRPr="00ED5BD8">
        <w:t>I</w:t>
      </w:r>
      <w:r>
        <w:t xml:space="preserve">magined and projected </w:t>
      </w:r>
      <w:r w:rsidRPr="00ED5BD8">
        <w:t>associations are caught up in what is established, previously positioned or available to work from. Depending on the extent to which the conditions of a place are considered, innovative images are reinvented through their interaction with space</w:t>
      </w:r>
      <w:r>
        <w:t xml:space="preserve">. </w:t>
      </w:r>
      <w:r w:rsidRPr="00ED5BD8">
        <w:t>Space</w:t>
      </w:r>
      <w:r>
        <w:t xml:space="preserve"> doesn’t exist without defining </w:t>
      </w:r>
      <w:r w:rsidRPr="00ED5BD8">
        <w:t>the image</w:t>
      </w:r>
      <w:r>
        <w:t xml:space="preserve"> through difference.</w:t>
      </w:r>
    </w:p>
    <w:p w:rsidR="009A4EC7" w:rsidRDefault="009A4EC7">
      <w:r>
        <w:tab/>
      </w:r>
      <w:r w:rsidRPr="00ED5BD8">
        <w:t>The fact that the body moves means that what was constant and fixed in the landscape</w:t>
      </w:r>
      <w:r>
        <w:t xml:space="preserve"> has now become variable and potential for engagement. The imagined</w:t>
      </w:r>
      <w:r w:rsidRPr="00BC400D">
        <w:t xml:space="preserve"> qualities</w:t>
      </w:r>
      <w:r>
        <w:rPr>
          <w:b/>
        </w:rPr>
        <w:t xml:space="preserve"> </w:t>
      </w:r>
      <w:r>
        <w:t xml:space="preserve">of a spatial idea give way to a failed autonomy, because in order to think spatially, </w:t>
      </w:r>
      <w:r w:rsidRPr="00BC400D">
        <w:t>physical and concrete</w:t>
      </w:r>
      <w:r w:rsidRPr="0013210F">
        <w:rPr>
          <w:b/>
        </w:rPr>
        <w:t xml:space="preserve"> </w:t>
      </w:r>
      <w:r w:rsidRPr="0013210F">
        <w:t>topologies</w:t>
      </w:r>
      <w:r>
        <w:t xml:space="preserve"> have to be</w:t>
      </w:r>
      <w:r>
        <w:rPr>
          <w:b/>
        </w:rPr>
        <w:t xml:space="preserve"> </w:t>
      </w:r>
      <w:r w:rsidRPr="0013210F">
        <w:t>taken into account.</w:t>
      </w:r>
      <w:r>
        <w:t xml:space="preserve"> Looking for a solution </w:t>
      </w:r>
      <w:r w:rsidRPr="00ED5BD8">
        <w:t>to the problem posed by</w:t>
      </w:r>
      <w:r>
        <w:rPr>
          <w:b/>
        </w:rPr>
        <w:t xml:space="preserve"> </w:t>
      </w:r>
      <w:r>
        <w:t xml:space="preserve">an imbricated knot that has already been tied, again and again, begins </w:t>
      </w:r>
      <w:r w:rsidRPr="00ED5BD8">
        <w:t>with</w:t>
      </w:r>
      <w:r>
        <w:t xml:space="preserve"> identifying connections and interrelations</w:t>
      </w:r>
      <w:r w:rsidRPr="001C7CE3">
        <w:t>—</w:t>
      </w:r>
      <w:r>
        <w:t>so as to loosen the hold.</w:t>
      </w:r>
    </w:p>
    <w:p w:rsidR="009A4EC7" w:rsidRDefault="009A4E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Taft Green</w:t>
      </w:r>
    </w:p>
    <w:p w:rsidR="009A4EC7" w:rsidRDefault="009A4EC7"/>
    <w:p w:rsidR="009A4EC7" w:rsidRDefault="009A4EC7">
      <w:r>
        <w:tab/>
      </w:r>
    </w:p>
    <w:sectPr w:rsidR="009A4EC7" w:rsidSect="00F179C7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">
    <w:altName w:val="GarageGothic-Regular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80"/>
    <w:rsid w:val="000632A5"/>
    <w:rsid w:val="000A013D"/>
    <w:rsid w:val="0013210F"/>
    <w:rsid w:val="00133704"/>
    <w:rsid w:val="00197D97"/>
    <w:rsid w:val="001C7CE3"/>
    <w:rsid w:val="001F1BEB"/>
    <w:rsid w:val="00232FA5"/>
    <w:rsid w:val="00274E0E"/>
    <w:rsid w:val="00282B70"/>
    <w:rsid w:val="002A7ABA"/>
    <w:rsid w:val="002B1CB5"/>
    <w:rsid w:val="002B36B3"/>
    <w:rsid w:val="002F71AA"/>
    <w:rsid w:val="003100C9"/>
    <w:rsid w:val="003412B8"/>
    <w:rsid w:val="0034263C"/>
    <w:rsid w:val="00346E26"/>
    <w:rsid w:val="003A0365"/>
    <w:rsid w:val="003F2A29"/>
    <w:rsid w:val="00426300"/>
    <w:rsid w:val="00426FBB"/>
    <w:rsid w:val="0049569E"/>
    <w:rsid w:val="00497446"/>
    <w:rsid w:val="004A0508"/>
    <w:rsid w:val="00572768"/>
    <w:rsid w:val="00580508"/>
    <w:rsid w:val="00611044"/>
    <w:rsid w:val="00642F45"/>
    <w:rsid w:val="006F3CBD"/>
    <w:rsid w:val="00721368"/>
    <w:rsid w:val="00734580"/>
    <w:rsid w:val="00743C9B"/>
    <w:rsid w:val="007737F7"/>
    <w:rsid w:val="00780FB3"/>
    <w:rsid w:val="007A2DB6"/>
    <w:rsid w:val="007D7F46"/>
    <w:rsid w:val="007F57E1"/>
    <w:rsid w:val="00826EC3"/>
    <w:rsid w:val="008341E3"/>
    <w:rsid w:val="008D3DA6"/>
    <w:rsid w:val="008D6989"/>
    <w:rsid w:val="00956F7A"/>
    <w:rsid w:val="00971399"/>
    <w:rsid w:val="009A4169"/>
    <w:rsid w:val="009A4EC7"/>
    <w:rsid w:val="009B6AC2"/>
    <w:rsid w:val="009E3301"/>
    <w:rsid w:val="00A131AF"/>
    <w:rsid w:val="00A344C9"/>
    <w:rsid w:val="00A7026C"/>
    <w:rsid w:val="00AA5183"/>
    <w:rsid w:val="00B00187"/>
    <w:rsid w:val="00B137D9"/>
    <w:rsid w:val="00BC400D"/>
    <w:rsid w:val="00BE68DF"/>
    <w:rsid w:val="00C14522"/>
    <w:rsid w:val="00C52691"/>
    <w:rsid w:val="00C6222B"/>
    <w:rsid w:val="00CA13A4"/>
    <w:rsid w:val="00CB5FEF"/>
    <w:rsid w:val="00CC5981"/>
    <w:rsid w:val="00CE6DD2"/>
    <w:rsid w:val="00CF03C0"/>
    <w:rsid w:val="00D24590"/>
    <w:rsid w:val="00D46082"/>
    <w:rsid w:val="00D72607"/>
    <w:rsid w:val="00DD089E"/>
    <w:rsid w:val="00DE6C5E"/>
    <w:rsid w:val="00E66777"/>
    <w:rsid w:val="00E944E0"/>
    <w:rsid w:val="00EB5947"/>
    <w:rsid w:val="00ED5BD8"/>
    <w:rsid w:val="00EE6D3D"/>
    <w:rsid w:val="00EF2315"/>
    <w:rsid w:val="00F05042"/>
    <w:rsid w:val="00F179C7"/>
    <w:rsid w:val="00F2003A"/>
    <w:rsid w:val="00F57667"/>
    <w:rsid w:val="00F67546"/>
    <w:rsid w:val="00F74ECB"/>
    <w:rsid w:val="00F970FD"/>
    <w:rsid w:val="00FC031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D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604</Words>
  <Characters>3444</Characters>
  <Application>Microsoft Macintosh Word</Application>
  <DocSecurity>0</DocSecurity>
  <Lines>0</Lines>
  <Paragraphs>0</Paragraphs>
  <ScaleCrop>false</ScaleCrop>
  <Company>Taft Green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taft green</dc:creator>
  <cp:keywords/>
  <cp:lastModifiedBy>Sarah Lehrer-Graiwer</cp:lastModifiedBy>
  <cp:revision>17</cp:revision>
  <dcterms:created xsi:type="dcterms:W3CDTF">2011-11-17T01:42:00Z</dcterms:created>
  <dcterms:modified xsi:type="dcterms:W3CDTF">2011-11-20T04:57:00Z</dcterms:modified>
</cp:coreProperties>
</file>